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712A" w14:textId="77777777" w:rsidR="00E87152" w:rsidRPr="00E96EB5" w:rsidRDefault="00E87152" w:rsidP="00054303">
      <w:pPr>
        <w:jc w:val="center"/>
        <w:rPr>
          <w:rFonts w:ascii="Marianne" w:hAnsi="Marianne"/>
        </w:rPr>
      </w:pPr>
    </w:p>
    <w:p w14:paraId="76922355" w14:textId="77777777" w:rsidR="00E87152" w:rsidRPr="007F6458" w:rsidRDefault="00054303" w:rsidP="007F6458">
      <w:pPr>
        <w:jc w:val="center"/>
        <w:rPr>
          <w:rFonts w:ascii="Marianne" w:hAnsi="Marianne"/>
          <w:b/>
          <w:sz w:val="24"/>
        </w:rPr>
      </w:pPr>
      <w:r w:rsidRPr="007F6458">
        <w:rPr>
          <w:rFonts w:ascii="Marianne" w:hAnsi="Marianne"/>
          <w:b/>
          <w:sz w:val="24"/>
        </w:rPr>
        <w:t>Procédure de demande de report d’une action</w:t>
      </w:r>
    </w:p>
    <w:p w14:paraId="5F62743B" w14:textId="77777777" w:rsidR="00054303" w:rsidRPr="00E87152" w:rsidRDefault="00054303" w:rsidP="00054303">
      <w:pPr>
        <w:spacing w:after="0" w:line="240" w:lineRule="auto"/>
        <w:jc w:val="both"/>
        <w:rPr>
          <w:rFonts w:ascii="Marianne" w:eastAsia="Times New Roman" w:hAnsi="Marianne" w:cs="Times New Roman"/>
          <w:color w:val="000000"/>
          <w:lang w:eastAsia="fr-FR"/>
        </w:rPr>
      </w:pPr>
      <w:r w:rsidRPr="00E87152">
        <w:rPr>
          <w:rFonts w:ascii="Marianne" w:eastAsia="Times New Roman" w:hAnsi="Marianne" w:cs="Times New Roman"/>
          <w:color w:val="000000"/>
          <w:lang w:eastAsia="fr-FR"/>
        </w:rPr>
        <w:t>Lors de toute nouvelle demande de financement, le porteur de projet doit trans</w:t>
      </w:r>
      <w:r w:rsidR="00665CFB">
        <w:rPr>
          <w:rFonts w:ascii="Marianne" w:eastAsia="Times New Roman" w:hAnsi="Marianne" w:cs="Times New Roman"/>
          <w:color w:val="000000"/>
          <w:lang w:eastAsia="fr-FR"/>
        </w:rPr>
        <w:t>mettre un bilan intermédiaire et</w:t>
      </w:r>
      <w:r w:rsidRPr="00E87152">
        <w:rPr>
          <w:rFonts w:ascii="Marianne" w:eastAsia="Times New Roman" w:hAnsi="Marianne" w:cs="Times New Roman"/>
          <w:color w:val="000000"/>
          <w:lang w:eastAsia="fr-FR"/>
        </w:rPr>
        <w:t xml:space="preserve">, si son action n’est pas terminée, faire une demande de report. Cette procédure est nécessaire lorsqu’une action n’a pu être réalisée dans les délais contractuels initialement prévus. Le porteur devra alors demander l’autorisation de modifier les dates de réalisation de son action, c’est-à-dire demander son report. </w:t>
      </w:r>
    </w:p>
    <w:p w14:paraId="5F11DB1E" w14:textId="77777777" w:rsidR="00F2168E" w:rsidRPr="00E87152" w:rsidRDefault="00F2168E" w:rsidP="00054303">
      <w:pPr>
        <w:spacing w:after="0" w:line="240" w:lineRule="auto"/>
        <w:jc w:val="both"/>
        <w:rPr>
          <w:rFonts w:ascii="Marianne" w:eastAsia="Times New Roman" w:hAnsi="Marianne" w:cs="Times New Roman"/>
          <w:color w:val="000000"/>
          <w:lang w:eastAsia="fr-FR"/>
        </w:rPr>
      </w:pPr>
    </w:p>
    <w:p w14:paraId="4B0FE604" w14:textId="77777777" w:rsidR="00F2168E" w:rsidRPr="00D1339E" w:rsidRDefault="00F2168E" w:rsidP="00054303">
      <w:pPr>
        <w:spacing w:after="0" w:line="240" w:lineRule="auto"/>
        <w:jc w:val="both"/>
        <w:rPr>
          <w:rFonts w:ascii="Marianne" w:eastAsia="Times New Roman" w:hAnsi="Marianne" w:cs="Times New Roman"/>
          <w:color w:val="2E74B5" w:themeColor="accent1" w:themeShade="BF"/>
          <w:lang w:eastAsia="fr-FR"/>
        </w:rPr>
      </w:pPr>
      <w:r w:rsidRPr="00E87152">
        <w:rPr>
          <w:rFonts w:ascii="Marianne" w:eastAsia="Times New Roman" w:hAnsi="Marianne" w:cs="Times New Roman"/>
          <w:color w:val="000000"/>
          <w:lang w:eastAsia="fr-FR"/>
        </w:rPr>
        <w:t xml:space="preserve">Pour être recevable, la demande de report doit obligatoirement être effectuée avant </w:t>
      </w:r>
      <w:r w:rsidR="00665CFB">
        <w:rPr>
          <w:rFonts w:ascii="Marianne" w:eastAsia="Times New Roman" w:hAnsi="Marianne" w:cs="Times New Roman"/>
          <w:color w:val="000000"/>
          <w:lang w:eastAsia="fr-FR"/>
        </w:rPr>
        <w:t xml:space="preserve">la date </w:t>
      </w:r>
      <w:r w:rsidR="00CD7D2D">
        <w:rPr>
          <w:rFonts w:ascii="Marianne" w:eastAsia="Times New Roman" w:hAnsi="Marianne" w:cs="Times New Roman"/>
          <w:color w:val="000000"/>
          <w:lang w:eastAsia="fr-FR"/>
        </w:rPr>
        <w:t xml:space="preserve">de fin de réalisation de l’action et </w:t>
      </w:r>
      <w:r w:rsidR="00665CFB">
        <w:rPr>
          <w:rFonts w:ascii="Marianne" w:eastAsia="Times New Roman" w:hAnsi="Marianne" w:cs="Times New Roman"/>
          <w:color w:val="000000"/>
          <w:lang w:eastAsia="fr-FR"/>
        </w:rPr>
        <w:t xml:space="preserve">également </w:t>
      </w:r>
      <w:r w:rsidR="00CD7D2D">
        <w:rPr>
          <w:rFonts w:ascii="Marianne" w:eastAsia="Times New Roman" w:hAnsi="Marianne" w:cs="Times New Roman"/>
          <w:color w:val="000000"/>
          <w:lang w:eastAsia="fr-FR"/>
        </w:rPr>
        <w:t xml:space="preserve">avant </w:t>
      </w:r>
      <w:r w:rsidRPr="00E87152">
        <w:rPr>
          <w:rFonts w:ascii="Marianne" w:eastAsia="Times New Roman" w:hAnsi="Marianne" w:cs="Times New Roman"/>
          <w:color w:val="000000"/>
          <w:lang w:eastAsia="fr-FR"/>
        </w:rPr>
        <w:t>la tenue des instances de la programmation. La campagne de justification n’étant pas accessible à cette date sur la plateforme dau</w:t>
      </w:r>
      <w:r w:rsidR="009A4AE8" w:rsidRPr="00E87152">
        <w:rPr>
          <w:rFonts w:ascii="Marianne" w:eastAsia="Times New Roman" w:hAnsi="Marianne" w:cs="Times New Roman"/>
          <w:color w:val="000000"/>
          <w:lang w:eastAsia="fr-FR"/>
        </w:rPr>
        <w:t>phin,</w:t>
      </w:r>
      <w:r w:rsidRPr="00E87152">
        <w:rPr>
          <w:rFonts w:ascii="Marianne" w:eastAsia="Times New Roman" w:hAnsi="Marianne" w:cs="Times New Roman"/>
          <w:color w:val="000000"/>
          <w:lang w:eastAsia="fr-FR"/>
        </w:rPr>
        <w:t xml:space="preserve"> le porteur doit transmettre un mail ou un courrier au chef de projet et au délégué du préfet </w:t>
      </w:r>
      <w:r w:rsidR="009A4AE8" w:rsidRPr="00E87152">
        <w:rPr>
          <w:rFonts w:ascii="Marianne" w:eastAsia="Times New Roman" w:hAnsi="Marianne" w:cs="Times New Roman"/>
          <w:color w:val="000000"/>
          <w:lang w:eastAsia="fr-FR"/>
        </w:rPr>
        <w:t xml:space="preserve">du ou des territoires concernés </w:t>
      </w:r>
      <w:r w:rsidRPr="00E87152">
        <w:rPr>
          <w:rFonts w:ascii="Marianne" w:eastAsia="Times New Roman" w:hAnsi="Marianne" w:cs="Times New Roman"/>
          <w:color w:val="000000"/>
          <w:lang w:eastAsia="fr-FR"/>
        </w:rPr>
        <w:t>avec copie au BCIPV</w:t>
      </w:r>
      <w:r w:rsidR="00AC09DC">
        <w:rPr>
          <w:rFonts w:ascii="Marianne" w:eastAsia="Times New Roman" w:hAnsi="Marianne" w:cs="Times New Roman"/>
          <w:color w:val="000000"/>
          <w:lang w:eastAsia="fr-FR"/>
        </w:rPr>
        <w:t xml:space="preserve"> (Bureau </w:t>
      </w:r>
      <w:r w:rsidR="000E5F9C">
        <w:rPr>
          <w:rFonts w:ascii="Marianne" w:eastAsia="Times New Roman" w:hAnsi="Marianne" w:cs="Times New Roman"/>
          <w:color w:val="000000"/>
          <w:lang w:eastAsia="fr-FR"/>
        </w:rPr>
        <w:t>de la coordination Interministérielle</w:t>
      </w:r>
      <w:r w:rsidR="00AC09DC">
        <w:rPr>
          <w:rFonts w:ascii="Marianne" w:eastAsia="Times New Roman" w:hAnsi="Marianne" w:cs="Times New Roman"/>
          <w:color w:val="000000"/>
          <w:lang w:eastAsia="fr-FR"/>
        </w:rPr>
        <w:t xml:space="preserve"> et de la Politique de la Ville)</w:t>
      </w:r>
      <w:r w:rsidR="009A4AE8" w:rsidRPr="00E87152">
        <w:rPr>
          <w:rFonts w:ascii="Marianne" w:eastAsia="Times New Roman" w:hAnsi="Marianne" w:cs="Times New Roman"/>
          <w:color w:val="000000"/>
          <w:lang w:eastAsia="fr-FR"/>
        </w:rPr>
        <w:t>,</w:t>
      </w:r>
      <w:r w:rsidRPr="00E87152">
        <w:rPr>
          <w:rFonts w:ascii="Marianne" w:eastAsia="Times New Roman" w:hAnsi="Marianne" w:cs="Times New Roman"/>
          <w:color w:val="000000"/>
          <w:lang w:eastAsia="fr-FR"/>
        </w:rPr>
        <w:t xml:space="preserve"> pour formuler sa demande et en expliquer les raisons</w:t>
      </w:r>
      <w:r w:rsidR="00D1339E">
        <w:rPr>
          <w:rFonts w:ascii="Marianne" w:eastAsia="Times New Roman" w:hAnsi="Marianne" w:cs="Times New Roman"/>
          <w:color w:val="000000"/>
          <w:lang w:eastAsia="fr-FR"/>
        </w:rPr>
        <w:t xml:space="preserve"> </w:t>
      </w:r>
      <w:r w:rsidR="00D1339E" w:rsidRPr="00E96EB5">
        <w:rPr>
          <w:rFonts w:ascii="Marianne" w:eastAsia="Times New Roman" w:hAnsi="Marianne" w:cs="Times New Roman"/>
          <w:lang w:eastAsia="fr-FR"/>
        </w:rPr>
        <w:t>avant le 31 décembre 2025</w:t>
      </w:r>
      <w:r w:rsidRPr="00E96EB5">
        <w:rPr>
          <w:rFonts w:ascii="Marianne" w:eastAsia="Times New Roman" w:hAnsi="Marianne" w:cs="Times New Roman"/>
          <w:lang w:eastAsia="fr-FR"/>
        </w:rPr>
        <w:t xml:space="preserve">. </w:t>
      </w:r>
    </w:p>
    <w:p w14:paraId="3BF7F24F" w14:textId="77777777" w:rsidR="009A4AE8" w:rsidRPr="00E87152" w:rsidRDefault="009A4AE8" w:rsidP="00054303">
      <w:pPr>
        <w:spacing w:after="0" w:line="240" w:lineRule="auto"/>
        <w:jc w:val="both"/>
        <w:rPr>
          <w:rFonts w:ascii="Marianne" w:eastAsia="Times New Roman" w:hAnsi="Marianne" w:cs="Times New Roman"/>
          <w:color w:val="000000"/>
          <w:lang w:eastAsia="fr-FR"/>
        </w:rPr>
      </w:pPr>
    </w:p>
    <w:p w14:paraId="321785C9" w14:textId="77777777" w:rsidR="009A4AE8" w:rsidRPr="00E87152" w:rsidRDefault="009A4AE8" w:rsidP="00054303">
      <w:pPr>
        <w:spacing w:after="0" w:line="240" w:lineRule="auto"/>
        <w:jc w:val="both"/>
        <w:rPr>
          <w:rFonts w:ascii="Marianne" w:eastAsia="Times New Roman" w:hAnsi="Marianne" w:cs="Times New Roman"/>
          <w:color w:val="000000"/>
          <w:lang w:eastAsia="fr-FR"/>
        </w:rPr>
      </w:pPr>
      <w:r w:rsidRPr="00E87152">
        <w:rPr>
          <w:rFonts w:ascii="Marianne" w:eastAsia="Times New Roman" w:hAnsi="Marianne" w:cs="Times New Roman"/>
          <w:color w:val="000000"/>
          <w:lang w:eastAsia="fr-FR"/>
        </w:rPr>
        <w:t>Dans un second temps, lors de l’ouverture de la campagne de justification dans dauphin, le porteur devra enregistrer sa demande de report sur la plateforme</w:t>
      </w:r>
      <w:r w:rsidR="00E87152" w:rsidRPr="00E87152">
        <w:rPr>
          <w:rFonts w:ascii="Marianne" w:eastAsia="Times New Roman" w:hAnsi="Marianne" w:cs="Calibri"/>
          <w:color w:val="000000"/>
          <w:lang w:eastAsia="fr-FR"/>
        </w:rPr>
        <w:t>. L’Etat</w:t>
      </w:r>
      <w:r w:rsidR="00C5560C">
        <w:rPr>
          <w:rFonts w:ascii="Marianne" w:eastAsia="Times New Roman" w:hAnsi="Marianne" w:cs="Calibri"/>
          <w:color w:val="000000"/>
          <w:lang w:eastAsia="fr-FR"/>
        </w:rPr>
        <w:t xml:space="preserve">, après concertation du chef de projet, </w:t>
      </w:r>
      <w:r w:rsidR="00E87152" w:rsidRPr="00E87152">
        <w:rPr>
          <w:rFonts w:ascii="Marianne" w:eastAsia="Times New Roman" w:hAnsi="Marianne" w:cs="Calibri"/>
          <w:color w:val="000000"/>
          <w:lang w:eastAsia="fr-FR"/>
        </w:rPr>
        <w:t>aura ensuite plusieurs possibilités pour répondre à cette demande</w:t>
      </w:r>
      <w:r w:rsidR="00E87152" w:rsidRPr="00E87152">
        <w:rPr>
          <w:rFonts w:ascii="Calibri" w:eastAsia="Times New Roman" w:hAnsi="Calibri" w:cs="Calibri"/>
          <w:color w:val="000000"/>
          <w:lang w:eastAsia="fr-FR"/>
        </w:rPr>
        <w:t> </w:t>
      </w:r>
      <w:r w:rsidR="00E87152" w:rsidRPr="00E87152">
        <w:rPr>
          <w:rFonts w:ascii="Marianne" w:eastAsia="Times New Roman" w:hAnsi="Marianne" w:cs="Calibri"/>
          <w:color w:val="000000"/>
          <w:lang w:eastAsia="fr-FR"/>
        </w:rPr>
        <w:t xml:space="preserve">:  </w:t>
      </w:r>
    </w:p>
    <w:p w14:paraId="4B7435A1" w14:textId="77777777" w:rsidR="00054303" w:rsidRPr="00E87152" w:rsidRDefault="00054303" w:rsidP="00054303">
      <w:pPr>
        <w:spacing w:after="0" w:line="240" w:lineRule="auto"/>
        <w:jc w:val="both"/>
        <w:rPr>
          <w:rFonts w:ascii="Marianne" w:eastAsia="Times New Roman" w:hAnsi="Marianne" w:cs="Times New Roman"/>
          <w:color w:val="0070C0"/>
          <w:lang w:eastAsia="fr-FR"/>
        </w:rPr>
      </w:pPr>
    </w:p>
    <w:p w14:paraId="443A3183" w14:textId="77777777" w:rsidR="00054303" w:rsidRDefault="00054303" w:rsidP="00054303">
      <w:pPr>
        <w:pStyle w:val="Paragraphedeliste"/>
        <w:numPr>
          <w:ilvl w:val="0"/>
          <w:numId w:val="6"/>
        </w:numPr>
        <w:spacing w:after="0" w:line="240" w:lineRule="auto"/>
        <w:jc w:val="both"/>
        <w:rPr>
          <w:rFonts w:ascii="Marianne" w:eastAsia="Times New Roman" w:hAnsi="Marianne" w:cs="Times New Roman"/>
          <w:color w:val="000000"/>
          <w:lang w:eastAsia="fr-FR"/>
        </w:rPr>
      </w:pPr>
      <w:r w:rsidRPr="00E87152">
        <w:rPr>
          <w:rFonts w:ascii="Marianne" w:eastAsia="Times New Roman" w:hAnsi="Marianne" w:cs="Times New Roman"/>
          <w:b/>
          <w:bCs/>
          <w:color w:val="000000"/>
          <w:lang w:eastAsia="fr-FR"/>
        </w:rPr>
        <w:t xml:space="preserve">Le report est autorisé </w:t>
      </w:r>
      <w:r w:rsidRPr="00E87152">
        <w:rPr>
          <w:rFonts w:ascii="Marianne" w:eastAsia="Times New Roman" w:hAnsi="Marianne" w:cs="Times New Roman"/>
          <w:b/>
          <w:color w:val="000000"/>
          <w:lang w:eastAsia="fr-FR"/>
        </w:rPr>
        <w:t>par</w:t>
      </w:r>
      <w:r w:rsidRPr="00E87152">
        <w:rPr>
          <w:rFonts w:ascii="Marianne" w:eastAsia="Times New Roman" w:hAnsi="Marianne" w:cs="Times New Roman"/>
          <w:color w:val="000000"/>
          <w:lang w:eastAsia="fr-FR"/>
        </w:rPr>
        <w:t xml:space="preserve"> </w:t>
      </w:r>
      <w:r w:rsidRPr="00E87152">
        <w:rPr>
          <w:rFonts w:ascii="Marianne" w:eastAsia="Times New Roman" w:hAnsi="Marianne" w:cs="Times New Roman"/>
          <w:color w:val="000000" w:themeColor="text1"/>
          <w:lang w:eastAsia="fr-FR"/>
        </w:rPr>
        <w:t xml:space="preserve">l’Etat dans </w:t>
      </w:r>
      <w:r w:rsidRPr="00E87152">
        <w:rPr>
          <w:rFonts w:ascii="Marianne" w:eastAsia="Times New Roman" w:hAnsi="Marianne" w:cs="Times New Roman"/>
          <w:color w:val="000000"/>
          <w:lang w:eastAsia="fr-FR"/>
        </w:rPr>
        <w:t>Dauphin (il n’y a plus d’obligation de faire un avenant).</w:t>
      </w:r>
      <w:r w:rsidR="00F2168E" w:rsidRPr="00E87152">
        <w:rPr>
          <w:rFonts w:ascii="Marianne" w:eastAsia="Times New Roman" w:hAnsi="Marianne" w:cs="Times New Roman"/>
          <w:color w:val="000000"/>
          <w:lang w:eastAsia="fr-FR"/>
        </w:rPr>
        <w:t xml:space="preserve"> </w:t>
      </w:r>
    </w:p>
    <w:p w14:paraId="078A4822" w14:textId="77777777" w:rsidR="00E87152" w:rsidRPr="00E87152" w:rsidRDefault="00E87152" w:rsidP="00E87152">
      <w:pPr>
        <w:pStyle w:val="Paragraphedeliste"/>
        <w:spacing w:after="0" w:line="240" w:lineRule="auto"/>
        <w:jc w:val="both"/>
        <w:rPr>
          <w:rFonts w:ascii="Marianne" w:eastAsia="Times New Roman" w:hAnsi="Marianne" w:cs="Times New Roman"/>
          <w:color w:val="000000"/>
          <w:lang w:eastAsia="fr-FR"/>
        </w:rPr>
      </w:pPr>
    </w:p>
    <w:p w14:paraId="5EFDF626" w14:textId="77777777" w:rsidR="00054303" w:rsidRDefault="00054303" w:rsidP="00054303">
      <w:pPr>
        <w:pStyle w:val="Paragraphedeliste"/>
        <w:numPr>
          <w:ilvl w:val="0"/>
          <w:numId w:val="6"/>
        </w:numPr>
        <w:spacing w:after="0" w:line="240" w:lineRule="auto"/>
        <w:jc w:val="both"/>
        <w:rPr>
          <w:rFonts w:ascii="Marianne" w:eastAsia="Times New Roman" w:hAnsi="Marianne" w:cs="Times New Roman"/>
          <w:color w:val="000000"/>
          <w:lang w:eastAsia="fr-FR"/>
        </w:rPr>
      </w:pPr>
      <w:r w:rsidRPr="00E87152">
        <w:rPr>
          <w:rFonts w:ascii="Marianne" w:eastAsia="Times New Roman" w:hAnsi="Marianne" w:cs="Times New Roman"/>
          <w:b/>
          <w:bCs/>
          <w:lang w:eastAsia="fr-FR"/>
        </w:rPr>
        <w:t>Le report est autorisé mais il existe</w:t>
      </w:r>
      <w:r w:rsidRPr="00E87152">
        <w:rPr>
          <w:rFonts w:ascii="Marianne" w:eastAsia="Times New Roman" w:hAnsi="Marianne" w:cs="Times New Roman"/>
          <w:bCs/>
          <w:lang w:eastAsia="fr-FR"/>
        </w:rPr>
        <w:t xml:space="preserve"> </w:t>
      </w:r>
      <w:r w:rsidRPr="00E87152">
        <w:rPr>
          <w:rFonts w:ascii="Marianne" w:eastAsia="Times New Roman" w:hAnsi="Marianne" w:cs="Times New Roman"/>
          <w:b/>
          <w:bCs/>
          <w:lang w:eastAsia="fr-FR"/>
        </w:rPr>
        <w:t>un excédent</w:t>
      </w:r>
      <w:r w:rsidRPr="00E87152">
        <w:rPr>
          <w:rFonts w:ascii="Marianne" w:eastAsia="Times New Roman" w:hAnsi="Marianne" w:cs="Times New Roman"/>
          <w:lang w:eastAsia="fr-FR"/>
        </w:rPr>
        <w:t xml:space="preserve">. </w:t>
      </w:r>
      <w:r w:rsidRPr="00E87152">
        <w:rPr>
          <w:rFonts w:ascii="Marianne" w:eastAsia="Times New Roman" w:hAnsi="Marianne" w:cs="Times New Roman"/>
          <w:color w:val="000000"/>
          <w:lang w:eastAsia="fr-FR"/>
        </w:rPr>
        <w:t>Le porteur reporte le montant non utilisé de la subvention N dans le budget prévisionnel de l’action de N+1, compte 78 (789) « report de ressources non utilisées »</w:t>
      </w:r>
      <w:r w:rsidR="00665CFB">
        <w:rPr>
          <w:rFonts w:ascii="Marianne" w:eastAsia="Times New Roman" w:hAnsi="Marianne" w:cs="Times New Roman"/>
          <w:color w:val="000000"/>
          <w:lang w:eastAsia="fr-FR"/>
        </w:rPr>
        <w:t>,</w:t>
      </w:r>
      <w:r w:rsidRPr="00E87152">
        <w:rPr>
          <w:rFonts w:ascii="Marianne" w:eastAsia="Times New Roman" w:hAnsi="Marianne" w:cs="Times New Roman"/>
          <w:color w:val="000000"/>
          <w:lang w:eastAsia="fr-FR"/>
        </w:rPr>
        <w:t xml:space="preserve"> ce qui permettra de diminuer le montant demandé</w:t>
      </w:r>
      <w:r w:rsidR="00E87152">
        <w:rPr>
          <w:rFonts w:ascii="Marianne" w:eastAsia="Times New Roman" w:hAnsi="Marianne" w:cs="Times New Roman"/>
          <w:color w:val="000000"/>
          <w:lang w:eastAsia="fr-FR"/>
        </w:rPr>
        <w:t xml:space="preserve"> l’année suivante</w:t>
      </w:r>
      <w:r w:rsidRPr="00E87152">
        <w:rPr>
          <w:rFonts w:ascii="Marianne" w:eastAsia="Times New Roman" w:hAnsi="Marianne" w:cs="Times New Roman"/>
          <w:color w:val="000000"/>
          <w:lang w:eastAsia="fr-FR"/>
        </w:rPr>
        <w:t>.</w:t>
      </w:r>
    </w:p>
    <w:p w14:paraId="4FD8F9AD" w14:textId="77777777" w:rsidR="00E87152" w:rsidRPr="00E87152" w:rsidRDefault="00E87152" w:rsidP="00E87152">
      <w:pPr>
        <w:pStyle w:val="Paragraphedeliste"/>
        <w:spacing w:after="0" w:line="240" w:lineRule="auto"/>
        <w:jc w:val="both"/>
        <w:rPr>
          <w:rFonts w:ascii="Marianne" w:eastAsia="Times New Roman" w:hAnsi="Marianne" w:cs="Times New Roman"/>
          <w:color w:val="000000"/>
          <w:lang w:eastAsia="fr-FR"/>
        </w:rPr>
      </w:pPr>
    </w:p>
    <w:p w14:paraId="51EF54F0" w14:textId="77777777" w:rsidR="00054303" w:rsidRPr="00E87152" w:rsidRDefault="00054303" w:rsidP="00054303">
      <w:pPr>
        <w:pStyle w:val="Paragraphedeliste"/>
        <w:numPr>
          <w:ilvl w:val="0"/>
          <w:numId w:val="6"/>
        </w:numPr>
        <w:jc w:val="both"/>
        <w:rPr>
          <w:rFonts w:ascii="Marianne" w:hAnsi="Marianne"/>
        </w:rPr>
      </w:pPr>
      <w:r w:rsidRPr="00E87152">
        <w:rPr>
          <w:rFonts w:ascii="Marianne" w:eastAsia="Times New Roman" w:hAnsi="Marianne" w:cs="Times New Roman"/>
          <w:b/>
          <w:bCs/>
          <w:color w:val="000000"/>
          <w:lang w:eastAsia="fr-FR"/>
        </w:rPr>
        <w:t>Le report n’est</w:t>
      </w:r>
      <w:r w:rsidRPr="00E87152">
        <w:rPr>
          <w:rFonts w:ascii="Marianne" w:eastAsia="Times New Roman" w:hAnsi="Marianne" w:cs="Times New Roman"/>
          <w:bCs/>
          <w:color w:val="000000"/>
          <w:lang w:eastAsia="fr-FR"/>
        </w:rPr>
        <w:t xml:space="preserve"> </w:t>
      </w:r>
      <w:r w:rsidRPr="00E87152">
        <w:rPr>
          <w:rFonts w:ascii="Marianne" w:eastAsia="Times New Roman" w:hAnsi="Marianne" w:cs="Times New Roman"/>
          <w:b/>
          <w:bCs/>
          <w:color w:val="000000"/>
          <w:lang w:eastAsia="fr-FR"/>
        </w:rPr>
        <w:t>pas autorisé</w:t>
      </w:r>
      <w:r w:rsidRPr="00E87152">
        <w:rPr>
          <w:rFonts w:ascii="Marianne" w:eastAsia="Times New Roman" w:hAnsi="Marianne" w:cs="Times New Roman"/>
          <w:bCs/>
          <w:color w:val="000000"/>
          <w:lang w:eastAsia="fr-FR"/>
        </w:rPr>
        <w:t xml:space="preserve"> par l’agent</w:t>
      </w:r>
      <w:r w:rsidRPr="00E87152">
        <w:rPr>
          <w:rFonts w:ascii="Marianne" w:eastAsia="Times New Roman" w:hAnsi="Marianne" w:cs="Times New Roman"/>
          <w:b/>
          <w:bCs/>
          <w:color w:val="000000"/>
          <w:lang w:eastAsia="fr-FR"/>
        </w:rPr>
        <w:t xml:space="preserve"> </w:t>
      </w:r>
      <w:r w:rsidRPr="00E87152">
        <w:rPr>
          <w:rFonts w:ascii="Marianne" w:eastAsia="Times New Roman" w:hAnsi="Marianne" w:cs="Times New Roman"/>
          <w:color w:val="000000"/>
          <w:lang w:eastAsia="fr-FR"/>
        </w:rPr>
        <w:t>: le porteur produit un compte rendu financier arrêté au 31/12/N et le solde non utilisé est reversé au Trésor public.</w:t>
      </w:r>
    </w:p>
    <w:p w14:paraId="659A5506" w14:textId="77777777" w:rsidR="00054303" w:rsidRDefault="00054303" w:rsidP="00864FD0">
      <w:pPr>
        <w:rPr>
          <w:rFonts w:ascii="Marianne" w:hAnsi="Marianne"/>
        </w:rPr>
      </w:pPr>
    </w:p>
    <w:p w14:paraId="6CBCBF36" w14:textId="77777777" w:rsidR="00530B24" w:rsidRDefault="00530B24" w:rsidP="00864FD0">
      <w:pPr>
        <w:rPr>
          <w:rFonts w:ascii="Marianne" w:hAnsi="Marianne"/>
        </w:rPr>
      </w:pPr>
      <w:r>
        <w:rPr>
          <w:rFonts w:ascii="Marianne" w:hAnsi="Marianne"/>
        </w:rPr>
        <w:t>Pour toute question relative à cette procédure, nous vous invitons à</w:t>
      </w:r>
      <w:r w:rsidR="00026EF6">
        <w:rPr>
          <w:rFonts w:ascii="Calibri" w:hAnsi="Calibri" w:cs="Calibri"/>
        </w:rPr>
        <w:t> </w:t>
      </w:r>
      <w:r w:rsidR="00026EF6">
        <w:rPr>
          <w:rFonts w:ascii="Marianne" w:hAnsi="Marianne"/>
        </w:rPr>
        <w:t>:</w:t>
      </w:r>
    </w:p>
    <w:p w14:paraId="20007A5F" w14:textId="77777777" w:rsidR="00530B24" w:rsidRDefault="00530B24" w:rsidP="00864FD0">
      <w:pPr>
        <w:rPr>
          <w:rFonts w:ascii="Marianne" w:hAnsi="Marianne"/>
        </w:rPr>
      </w:pPr>
      <w:r>
        <w:rPr>
          <w:rFonts w:ascii="Marianne" w:hAnsi="Marianne"/>
        </w:rPr>
        <w:t xml:space="preserve">- consulter le document intitulé </w:t>
      </w:r>
      <w:r w:rsidR="006C1B7D">
        <w:rPr>
          <w:rFonts w:ascii="Marianne" w:hAnsi="Marianne"/>
        </w:rPr>
        <w:t>«</w:t>
      </w:r>
      <w:r w:rsidR="006C1B7D">
        <w:rPr>
          <w:rFonts w:ascii="Calibri" w:hAnsi="Calibri" w:cs="Calibri"/>
        </w:rPr>
        <w:t> </w:t>
      </w:r>
      <w:r w:rsidR="006C1B7D">
        <w:rPr>
          <w:rFonts w:ascii="Marianne" w:hAnsi="Marianne"/>
        </w:rPr>
        <w:t>C</w:t>
      </w:r>
      <w:r>
        <w:rPr>
          <w:rFonts w:ascii="Marianne" w:hAnsi="Marianne"/>
        </w:rPr>
        <w:t>adrage administratif</w:t>
      </w:r>
      <w:r w:rsidR="006C1B7D">
        <w:rPr>
          <w:rFonts w:ascii="Calibri" w:hAnsi="Calibri" w:cs="Calibri"/>
        </w:rPr>
        <w:t> </w:t>
      </w:r>
      <w:r w:rsidR="006C1B7D">
        <w:rPr>
          <w:rFonts w:ascii="Marianne" w:hAnsi="Marianne" w:cs="Marianne"/>
        </w:rPr>
        <w:t>»</w:t>
      </w:r>
      <w:r>
        <w:rPr>
          <w:rFonts w:ascii="Marianne" w:hAnsi="Marianne"/>
        </w:rPr>
        <w:t xml:space="preserve"> rédigé par la sous-préfecture</w:t>
      </w:r>
      <w:r>
        <w:rPr>
          <w:rFonts w:ascii="Calibri" w:hAnsi="Calibri" w:cs="Calibri"/>
        </w:rPr>
        <w:t> </w:t>
      </w:r>
      <w:r>
        <w:rPr>
          <w:rFonts w:ascii="Marianne" w:hAnsi="Marianne"/>
        </w:rPr>
        <w:t>;</w:t>
      </w:r>
    </w:p>
    <w:p w14:paraId="4D635CD0" w14:textId="77777777" w:rsidR="00530B24" w:rsidRDefault="00530B24" w:rsidP="00864FD0">
      <w:pPr>
        <w:rPr>
          <w:rFonts w:ascii="Marianne" w:hAnsi="Marianne"/>
        </w:rPr>
      </w:pPr>
      <w:r>
        <w:rPr>
          <w:rFonts w:ascii="Marianne" w:hAnsi="Marianne"/>
        </w:rPr>
        <w:t>- utiliser le guide de justification dans dauphin</w:t>
      </w:r>
      <w:r>
        <w:rPr>
          <w:rFonts w:ascii="Calibri" w:hAnsi="Calibri" w:cs="Calibri"/>
        </w:rPr>
        <w:t> </w:t>
      </w:r>
      <w:r>
        <w:rPr>
          <w:rFonts w:ascii="Marianne" w:hAnsi="Marianne"/>
        </w:rPr>
        <w:t>;</w:t>
      </w:r>
    </w:p>
    <w:p w14:paraId="77EC6A48" w14:textId="77777777" w:rsidR="00530B24" w:rsidRPr="00E87152" w:rsidRDefault="00530B24" w:rsidP="00864FD0">
      <w:pPr>
        <w:rPr>
          <w:rFonts w:ascii="Marianne" w:hAnsi="Marianne"/>
        </w:rPr>
      </w:pPr>
      <w:r>
        <w:rPr>
          <w:rFonts w:ascii="Marianne" w:hAnsi="Marianne"/>
        </w:rPr>
        <w:t>- contacter votre chef de projet</w:t>
      </w:r>
      <w:r w:rsidR="006C1B7D">
        <w:rPr>
          <w:rFonts w:ascii="Marianne" w:hAnsi="Marianne"/>
        </w:rPr>
        <w:t xml:space="preserve">, votre délégué du préfet ou votre référent </w:t>
      </w:r>
      <w:r w:rsidR="00665CFB">
        <w:rPr>
          <w:rFonts w:ascii="Marianne" w:hAnsi="Marianne"/>
        </w:rPr>
        <w:t xml:space="preserve">territorial </w:t>
      </w:r>
      <w:r w:rsidR="006C1B7D">
        <w:rPr>
          <w:rFonts w:ascii="Marianne" w:hAnsi="Marianne"/>
        </w:rPr>
        <w:t xml:space="preserve">au BCIPV </w:t>
      </w:r>
      <w:r>
        <w:rPr>
          <w:rFonts w:ascii="Marianne" w:hAnsi="Marianne"/>
        </w:rPr>
        <w:t xml:space="preserve">pour poser vos questions ou solliciter de l’aide. </w:t>
      </w:r>
    </w:p>
    <w:sectPr w:rsidR="00530B24" w:rsidRPr="00E87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998"/>
    <w:multiLevelType w:val="multilevel"/>
    <w:tmpl w:val="DA2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95BA1"/>
    <w:multiLevelType w:val="multilevel"/>
    <w:tmpl w:val="E96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2891"/>
    <w:multiLevelType w:val="multilevel"/>
    <w:tmpl w:val="F2D0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071C4"/>
    <w:multiLevelType w:val="hybridMultilevel"/>
    <w:tmpl w:val="3B8A78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0F3054"/>
    <w:multiLevelType w:val="hybridMultilevel"/>
    <w:tmpl w:val="72FA5BA4"/>
    <w:lvl w:ilvl="0" w:tplc="768664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1E528F"/>
    <w:multiLevelType w:val="multilevel"/>
    <w:tmpl w:val="D79A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23A77"/>
    <w:multiLevelType w:val="hybridMultilevel"/>
    <w:tmpl w:val="50DA1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A2"/>
    <w:rsid w:val="000161D7"/>
    <w:rsid w:val="00026EF6"/>
    <w:rsid w:val="00054303"/>
    <w:rsid w:val="00056F20"/>
    <w:rsid w:val="0006406D"/>
    <w:rsid w:val="00073C8D"/>
    <w:rsid w:val="000A264E"/>
    <w:rsid w:val="000C4942"/>
    <w:rsid w:val="000D11CF"/>
    <w:rsid w:val="000D3E50"/>
    <w:rsid w:val="000D6A01"/>
    <w:rsid w:val="000E52B2"/>
    <w:rsid w:val="000E5F9C"/>
    <w:rsid w:val="001120B0"/>
    <w:rsid w:val="001243F7"/>
    <w:rsid w:val="00160818"/>
    <w:rsid w:val="00163367"/>
    <w:rsid w:val="001826E1"/>
    <w:rsid w:val="001A7853"/>
    <w:rsid w:val="001B531C"/>
    <w:rsid w:val="001B6CED"/>
    <w:rsid w:val="001C23CD"/>
    <w:rsid w:val="001C7930"/>
    <w:rsid w:val="001D6D66"/>
    <w:rsid w:val="001D700B"/>
    <w:rsid w:val="001D7675"/>
    <w:rsid w:val="001E1FE5"/>
    <w:rsid w:val="001E615F"/>
    <w:rsid w:val="00215D19"/>
    <w:rsid w:val="00224179"/>
    <w:rsid w:val="00253DE8"/>
    <w:rsid w:val="0028404E"/>
    <w:rsid w:val="00284B7C"/>
    <w:rsid w:val="00285159"/>
    <w:rsid w:val="002C0456"/>
    <w:rsid w:val="002C70D4"/>
    <w:rsid w:val="002F60FB"/>
    <w:rsid w:val="003075FB"/>
    <w:rsid w:val="0031524E"/>
    <w:rsid w:val="00363B25"/>
    <w:rsid w:val="0036668A"/>
    <w:rsid w:val="003725DC"/>
    <w:rsid w:val="003C3627"/>
    <w:rsid w:val="004132B0"/>
    <w:rsid w:val="00444CC1"/>
    <w:rsid w:val="004575E8"/>
    <w:rsid w:val="00466B40"/>
    <w:rsid w:val="0047496B"/>
    <w:rsid w:val="004A40B5"/>
    <w:rsid w:val="004C237E"/>
    <w:rsid w:val="00510760"/>
    <w:rsid w:val="00530B24"/>
    <w:rsid w:val="00535623"/>
    <w:rsid w:val="00567208"/>
    <w:rsid w:val="005915B4"/>
    <w:rsid w:val="00595611"/>
    <w:rsid w:val="005A666D"/>
    <w:rsid w:val="00634219"/>
    <w:rsid w:val="00655F72"/>
    <w:rsid w:val="00665CFB"/>
    <w:rsid w:val="006706CB"/>
    <w:rsid w:val="006A0E2B"/>
    <w:rsid w:val="006C1B7D"/>
    <w:rsid w:val="006D2C63"/>
    <w:rsid w:val="006D53D4"/>
    <w:rsid w:val="00710729"/>
    <w:rsid w:val="007369C1"/>
    <w:rsid w:val="00737995"/>
    <w:rsid w:val="007818A1"/>
    <w:rsid w:val="007841DB"/>
    <w:rsid w:val="00792E15"/>
    <w:rsid w:val="007B0372"/>
    <w:rsid w:val="007B443F"/>
    <w:rsid w:val="007B5C9E"/>
    <w:rsid w:val="007C7D49"/>
    <w:rsid w:val="007F6458"/>
    <w:rsid w:val="00832847"/>
    <w:rsid w:val="00832E83"/>
    <w:rsid w:val="00847CD6"/>
    <w:rsid w:val="00864FD0"/>
    <w:rsid w:val="008652BC"/>
    <w:rsid w:val="00870D66"/>
    <w:rsid w:val="0089359F"/>
    <w:rsid w:val="00894ADF"/>
    <w:rsid w:val="008D1371"/>
    <w:rsid w:val="008E6D14"/>
    <w:rsid w:val="008F5CD0"/>
    <w:rsid w:val="00922B6F"/>
    <w:rsid w:val="00955202"/>
    <w:rsid w:val="00966CD2"/>
    <w:rsid w:val="00973CF9"/>
    <w:rsid w:val="009A4AE8"/>
    <w:rsid w:val="009F361F"/>
    <w:rsid w:val="009F3BCF"/>
    <w:rsid w:val="00A125B4"/>
    <w:rsid w:val="00A27CF2"/>
    <w:rsid w:val="00A66BE6"/>
    <w:rsid w:val="00A7663F"/>
    <w:rsid w:val="00A90BD4"/>
    <w:rsid w:val="00AC09DC"/>
    <w:rsid w:val="00AF5791"/>
    <w:rsid w:val="00B423E0"/>
    <w:rsid w:val="00B47FF9"/>
    <w:rsid w:val="00B509FE"/>
    <w:rsid w:val="00B70103"/>
    <w:rsid w:val="00BC6751"/>
    <w:rsid w:val="00BE4841"/>
    <w:rsid w:val="00BF312F"/>
    <w:rsid w:val="00C02BA2"/>
    <w:rsid w:val="00C47E32"/>
    <w:rsid w:val="00C5560C"/>
    <w:rsid w:val="00C86A98"/>
    <w:rsid w:val="00C92118"/>
    <w:rsid w:val="00CD7D2D"/>
    <w:rsid w:val="00CE3623"/>
    <w:rsid w:val="00CE758A"/>
    <w:rsid w:val="00D11AD4"/>
    <w:rsid w:val="00D1339E"/>
    <w:rsid w:val="00DB6E1B"/>
    <w:rsid w:val="00DE13E3"/>
    <w:rsid w:val="00DF10A6"/>
    <w:rsid w:val="00DF53C9"/>
    <w:rsid w:val="00E13264"/>
    <w:rsid w:val="00E137C8"/>
    <w:rsid w:val="00E16DD1"/>
    <w:rsid w:val="00E56CF9"/>
    <w:rsid w:val="00E77106"/>
    <w:rsid w:val="00E87152"/>
    <w:rsid w:val="00E93F33"/>
    <w:rsid w:val="00E96EB5"/>
    <w:rsid w:val="00EA1188"/>
    <w:rsid w:val="00EA5C3C"/>
    <w:rsid w:val="00EA6F44"/>
    <w:rsid w:val="00EB032E"/>
    <w:rsid w:val="00EC2905"/>
    <w:rsid w:val="00EE1F83"/>
    <w:rsid w:val="00EF4959"/>
    <w:rsid w:val="00F068BD"/>
    <w:rsid w:val="00F212A2"/>
    <w:rsid w:val="00F2168E"/>
    <w:rsid w:val="00F419CD"/>
    <w:rsid w:val="00F64D4F"/>
    <w:rsid w:val="00F77A98"/>
    <w:rsid w:val="00F83969"/>
    <w:rsid w:val="00FE3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5635"/>
  <w15:chartTrackingRefBased/>
  <w15:docId w15:val="{3FC6D2A1-24FE-466A-B270-4CB8CCEB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7A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3F33"/>
    <w:rPr>
      <w:b/>
      <w:bCs/>
    </w:rPr>
  </w:style>
  <w:style w:type="paragraph" w:styleId="Paragraphedeliste">
    <w:name w:val="List Paragraph"/>
    <w:basedOn w:val="Normal"/>
    <w:uiPriority w:val="34"/>
    <w:qFormat/>
    <w:rsid w:val="00DF1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9160">
      <w:bodyDiv w:val="1"/>
      <w:marLeft w:val="0"/>
      <w:marRight w:val="0"/>
      <w:marTop w:val="0"/>
      <w:marBottom w:val="0"/>
      <w:divBdr>
        <w:top w:val="none" w:sz="0" w:space="0" w:color="auto"/>
        <w:left w:val="none" w:sz="0" w:space="0" w:color="auto"/>
        <w:bottom w:val="none" w:sz="0" w:space="0" w:color="auto"/>
        <w:right w:val="none" w:sz="0" w:space="0" w:color="auto"/>
      </w:divBdr>
      <w:divsChild>
        <w:div w:id="1773545094">
          <w:marLeft w:val="0"/>
          <w:marRight w:val="0"/>
          <w:marTop w:val="0"/>
          <w:marBottom w:val="0"/>
          <w:divBdr>
            <w:top w:val="none" w:sz="0" w:space="0" w:color="auto"/>
            <w:left w:val="none" w:sz="0" w:space="0" w:color="auto"/>
            <w:bottom w:val="none" w:sz="0" w:space="0" w:color="auto"/>
            <w:right w:val="none" w:sz="0" w:space="0" w:color="auto"/>
          </w:divBdr>
          <w:divsChild>
            <w:div w:id="474031700">
              <w:marLeft w:val="0"/>
              <w:marRight w:val="0"/>
              <w:marTop w:val="0"/>
              <w:marBottom w:val="0"/>
              <w:divBdr>
                <w:top w:val="none" w:sz="0" w:space="0" w:color="auto"/>
                <w:left w:val="none" w:sz="0" w:space="0" w:color="auto"/>
                <w:bottom w:val="none" w:sz="0" w:space="0" w:color="auto"/>
                <w:right w:val="none" w:sz="0" w:space="0" w:color="auto"/>
              </w:divBdr>
              <w:divsChild>
                <w:div w:id="516965228">
                  <w:marLeft w:val="0"/>
                  <w:marRight w:val="0"/>
                  <w:marTop w:val="0"/>
                  <w:marBottom w:val="0"/>
                  <w:divBdr>
                    <w:top w:val="none" w:sz="0" w:space="0" w:color="auto"/>
                    <w:left w:val="none" w:sz="0" w:space="0" w:color="auto"/>
                    <w:bottom w:val="none" w:sz="0" w:space="0" w:color="auto"/>
                    <w:right w:val="none" w:sz="0" w:space="0" w:color="auto"/>
                  </w:divBdr>
                  <w:divsChild>
                    <w:div w:id="1095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9363">
      <w:bodyDiv w:val="1"/>
      <w:marLeft w:val="0"/>
      <w:marRight w:val="0"/>
      <w:marTop w:val="0"/>
      <w:marBottom w:val="0"/>
      <w:divBdr>
        <w:top w:val="none" w:sz="0" w:space="0" w:color="auto"/>
        <w:left w:val="none" w:sz="0" w:space="0" w:color="auto"/>
        <w:bottom w:val="none" w:sz="0" w:space="0" w:color="auto"/>
        <w:right w:val="none" w:sz="0" w:space="0" w:color="auto"/>
      </w:divBdr>
      <w:divsChild>
        <w:div w:id="897664714">
          <w:marLeft w:val="0"/>
          <w:marRight w:val="0"/>
          <w:marTop w:val="0"/>
          <w:marBottom w:val="0"/>
          <w:divBdr>
            <w:top w:val="none" w:sz="0" w:space="0" w:color="auto"/>
            <w:left w:val="none" w:sz="0" w:space="0" w:color="auto"/>
            <w:bottom w:val="none" w:sz="0" w:space="0" w:color="auto"/>
            <w:right w:val="none" w:sz="0" w:space="0" w:color="auto"/>
          </w:divBdr>
        </w:div>
      </w:divsChild>
    </w:div>
    <w:div w:id="17415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BOUTET CAROLE</dc:creator>
  <cp:keywords/>
  <dc:description/>
  <cp:lastModifiedBy>Mathilde</cp:lastModifiedBy>
  <cp:revision>2</cp:revision>
  <dcterms:created xsi:type="dcterms:W3CDTF">2025-10-03T07:51:00Z</dcterms:created>
  <dcterms:modified xsi:type="dcterms:W3CDTF">2025-10-03T07:51:00Z</dcterms:modified>
</cp:coreProperties>
</file>